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CD" w:rsidRDefault="00C572CD" w:rsidP="00C572CD">
      <w:pPr>
        <w:pStyle w:val="a5"/>
      </w:pPr>
      <w:bookmarkStart w:id="0" w:name="_GoBack"/>
      <w:bookmarkEnd w:id="0"/>
    </w:p>
    <w:p w:rsidR="00C572CD" w:rsidRDefault="00C572CD" w:rsidP="00C572CD">
      <w:pPr>
        <w:pStyle w:val="a5"/>
      </w:pPr>
    </w:p>
    <w:p w:rsidR="00C572CD" w:rsidRPr="00997937" w:rsidRDefault="00C572CD" w:rsidP="00C6573F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7937">
        <w:rPr>
          <w:rFonts w:ascii="Times New Roman" w:hAnsi="Times New Roman" w:cs="Times New Roman"/>
          <w:b/>
          <w:i/>
          <w:sz w:val="28"/>
          <w:szCs w:val="28"/>
        </w:rPr>
        <w:t>Прием на работу, заключение трудового договора</w:t>
      </w:r>
    </w:p>
    <w:p w:rsidR="00C572CD" w:rsidRPr="00A41A11" w:rsidRDefault="00C572CD" w:rsidP="00C6573F">
      <w:pPr>
        <w:pStyle w:val="a5"/>
        <w:ind w:firstLine="709"/>
        <w:rPr>
          <w:sz w:val="28"/>
          <w:szCs w:val="28"/>
        </w:rPr>
      </w:pPr>
    </w:p>
    <w:p w:rsidR="00C572CD" w:rsidRPr="00A41A11" w:rsidRDefault="00C572CD" w:rsidP="00C6573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11">
        <w:rPr>
          <w:rFonts w:ascii="Times New Roman" w:hAnsi="Times New Roman" w:cs="Times New Roman"/>
          <w:sz w:val="28"/>
          <w:szCs w:val="28"/>
        </w:rPr>
        <w:t>Трудовой договор заключается со всеми работниками нанимателя в письменной форме, составляется в двух экземплярах. Каждая страница трудового договора и приложений к нему нумеруется и подписывается работником и нанимателем либо уполномоченным им должностным лицом. Один экземпляр трудового договора передается работнику, другой хранится у нанимателя.</w:t>
      </w:r>
    </w:p>
    <w:p w:rsidR="00AD5479" w:rsidRPr="00A41A11" w:rsidRDefault="00AD5479" w:rsidP="00C6573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11">
        <w:rPr>
          <w:rFonts w:ascii="Times New Roman" w:hAnsi="Times New Roman" w:cs="Times New Roman"/>
          <w:sz w:val="28"/>
          <w:szCs w:val="28"/>
        </w:rPr>
        <w:t>При составлении трудового договора нанимателю необходимо воспользоваться примерной формой трудового договора (постановление Министерства труда и социальной защиты Республики Беларусь от 27.12.1999 № 155) или контракта (постановление Совета Министров Республики Беларусь от 02.08.1999 № 1180)</w:t>
      </w:r>
    </w:p>
    <w:p w:rsidR="00AD5479" w:rsidRPr="00A41A11" w:rsidRDefault="00AD5479" w:rsidP="00C6573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11">
        <w:rPr>
          <w:rFonts w:ascii="Times New Roman" w:hAnsi="Times New Roman" w:cs="Times New Roman"/>
          <w:sz w:val="28"/>
          <w:szCs w:val="28"/>
        </w:rPr>
        <w:t>До подписания трудового договора необходимо обратить внимание на наличие в нем следующих обязательных сведений и условий (статья 19 ТК):</w:t>
      </w:r>
    </w:p>
    <w:p w:rsidR="00AD5479" w:rsidRPr="00A41A11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41A11">
        <w:rPr>
          <w:rStyle w:val="h-normal"/>
          <w:color w:val="242424"/>
          <w:sz w:val="28"/>
          <w:szCs w:val="28"/>
        </w:rPr>
        <w:t xml:space="preserve">1) данные о работнике и нанимателе, </w:t>
      </w:r>
      <w:proofErr w:type="gramStart"/>
      <w:r w:rsidRPr="00A41A11">
        <w:rPr>
          <w:rStyle w:val="h-normal"/>
          <w:color w:val="242424"/>
          <w:sz w:val="28"/>
          <w:szCs w:val="28"/>
        </w:rPr>
        <w:t>заключивших</w:t>
      </w:r>
      <w:proofErr w:type="gramEnd"/>
      <w:r w:rsidRPr="00A41A11">
        <w:rPr>
          <w:rStyle w:val="h-normal"/>
          <w:color w:val="242424"/>
          <w:sz w:val="28"/>
          <w:szCs w:val="28"/>
        </w:rPr>
        <w:t xml:space="preserve"> трудовой договор;</w:t>
      </w:r>
    </w:p>
    <w:p w:rsidR="00AD5479" w:rsidRPr="00A41A11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A41A11">
        <w:rPr>
          <w:rStyle w:val="h-normal"/>
          <w:color w:val="242424"/>
          <w:sz w:val="28"/>
          <w:szCs w:val="28"/>
        </w:rPr>
        <w:t>2) место работы с указанием структурного подразделения, в которое работник принимается на работу;</w:t>
      </w:r>
    </w:p>
    <w:p w:rsidR="00AD5479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A41A11">
        <w:rPr>
          <w:rStyle w:val="h-normal"/>
          <w:color w:val="242424"/>
          <w:sz w:val="28"/>
          <w:szCs w:val="28"/>
        </w:rPr>
        <w:t>3) трудовую функцию. При этом наименование должности</w:t>
      </w:r>
      <w:r>
        <w:rPr>
          <w:rStyle w:val="h-normal"/>
          <w:color w:val="242424"/>
          <w:sz w:val="30"/>
          <w:szCs w:val="30"/>
        </w:rPr>
        <w:t xml:space="preserve"> служащего (профессии рабочего) должно соответствовать квалификационным </w:t>
      </w:r>
      <w:r>
        <w:rPr>
          <w:rStyle w:val="colorff00ff"/>
          <w:color w:val="242424"/>
          <w:sz w:val="30"/>
          <w:szCs w:val="30"/>
        </w:rPr>
        <w:t>справочникам</w:t>
      </w:r>
      <w:r>
        <w:rPr>
          <w:rStyle w:val="h-normal"/>
          <w:color w:val="242424"/>
          <w:sz w:val="30"/>
          <w:szCs w:val="30"/>
        </w:rPr>
        <w:t>, утверждаемым в порядке, определяемом Правительством Республики Беларусь, нормативным правовым актам, регламентирующим деятельность работников по отдельным должностям служащих;</w:t>
      </w:r>
    </w:p>
    <w:p w:rsidR="00AD5479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4) основные права и обязанности работника и нанимателя;</w:t>
      </w:r>
    </w:p>
    <w:p w:rsidR="00AD5479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5) срок трудового договора (для срочных трудовых договоров);</w:t>
      </w:r>
    </w:p>
    <w:p w:rsidR="00AD5479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6) режим труда и отдыха (если он в отношении данного работника отличается от общих правил, установленных у нанимателя);</w:t>
      </w:r>
    </w:p>
    <w:p w:rsidR="00AD5479" w:rsidRDefault="00AD5479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7) оплату труда работника (оплата труда работников</w:t>
      </w:r>
      <w:r w:rsidR="00120EE7">
        <w:rPr>
          <w:rStyle w:val="h-normal"/>
          <w:color w:val="242424"/>
          <w:sz w:val="30"/>
          <w:szCs w:val="30"/>
        </w:rPr>
        <w:t xml:space="preserve"> – определение размеров, структуры, условий и порядка выплаты заработной платы работникам за исполнение ими трудовых обязанностей. </w:t>
      </w:r>
      <w:proofErr w:type="gramStart"/>
      <w:r w:rsidR="00120EE7">
        <w:rPr>
          <w:rStyle w:val="h-normal"/>
          <w:color w:val="242424"/>
          <w:sz w:val="30"/>
          <w:szCs w:val="30"/>
        </w:rPr>
        <w:t>Оплата труда работников производится на основе тарифных ставок (тарифных окладов), определяемых коллективным договором, соглашением или нанимателем</w:t>
      </w:r>
      <w:r>
        <w:rPr>
          <w:rStyle w:val="h-normal"/>
          <w:color w:val="242424"/>
          <w:sz w:val="30"/>
          <w:szCs w:val="30"/>
        </w:rPr>
        <w:t>).</w:t>
      </w:r>
      <w:proofErr w:type="gramEnd"/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 заключении контракта нанимателя с работником необходимо дополнительно обратить внимание на наличие в нем помимо вышеуказанных обязательных сведений и условий (статья 261-2 ТК):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1) дни и периодичность (не реже одного раза в месяц) выплаты заработной платы;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2) проведение </w:t>
      </w:r>
      <w:r>
        <w:rPr>
          <w:rStyle w:val="colorff00ff"/>
          <w:color w:val="242424"/>
          <w:sz w:val="30"/>
          <w:szCs w:val="30"/>
        </w:rPr>
        <w:t>аттестации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не реже одного раза в три года, если иной срок не установлен Президентом Республики Беларусь;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3) дополнительные меры стимулирования труда, в том числе: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lastRenderedPageBreak/>
        <w:t>предоставление дополнительного поощрительного отпуска до пяти календарных дней с сохранением среднего заработка;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повышение тарифной ставки (тарифного оклада) не более чем на 50 процентов, если больший размер не предусмотрен законодательством, а для работников бюджетных организаций и иных </w:t>
      </w:r>
      <w:r>
        <w:rPr>
          <w:rStyle w:val="colorff00ff"/>
          <w:color w:val="242424"/>
          <w:sz w:val="30"/>
          <w:szCs w:val="30"/>
        </w:rPr>
        <w:t>организаций</w:t>
      </w:r>
      <w:r>
        <w:rPr>
          <w:rStyle w:val="h-normal"/>
          <w:color w:val="242424"/>
          <w:sz w:val="30"/>
          <w:szCs w:val="30"/>
        </w:rPr>
        <w:t>, получающих субсидии, работники которых приравнены по оплате труда к работникам бюджетных организаций, - надбавку в размере не более 50 процентов оклада.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4) уменьшение (лишение) премий всех видов независимо от привлечения к дисциплинарной ответственности </w:t>
      </w:r>
      <w:proofErr w:type="gramStart"/>
      <w:r>
        <w:rPr>
          <w:rStyle w:val="h-normal"/>
          <w:color w:val="242424"/>
          <w:sz w:val="30"/>
          <w:szCs w:val="30"/>
        </w:rPr>
        <w:t>за</w:t>
      </w:r>
      <w:proofErr w:type="gramEnd"/>
      <w:r>
        <w:rPr>
          <w:rStyle w:val="h-normal"/>
          <w:color w:val="242424"/>
          <w:sz w:val="30"/>
          <w:szCs w:val="30"/>
        </w:rPr>
        <w:t>: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отсутствие на рабочем месте без уважительных причин, несвоевременное исполнение или неисполнение трудовых обязанностей без уважительных причин;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использование государственного имущества не в служебных целях;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5) уменьшение работнику трудового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причин. При этом трудовой отпуск должен быть не менее 24 календарных дней;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6) обязанность работника не </w:t>
      </w:r>
      <w:proofErr w:type="gramStart"/>
      <w:r>
        <w:rPr>
          <w:rStyle w:val="h-normal"/>
          <w:color w:val="242424"/>
          <w:sz w:val="30"/>
          <w:szCs w:val="30"/>
        </w:rPr>
        <w:t>позднее</w:t>
      </w:r>
      <w:proofErr w:type="gramEnd"/>
      <w:r>
        <w:rPr>
          <w:rStyle w:val="h-normal"/>
          <w:color w:val="242424"/>
          <w:sz w:val="30"/>
          <w:szCs w:val="30"/>
        </w:rPr>
        <w:t xml:space="preserve"> чем за один месяц до истечения срока действия контракта письменно предупредить нанимателя о решении продолжить или прекратить трудовые отношения;</w:t>
      </w:r>
    </w:p>
    <w:p w:rsidR="003D17BE" w:rsidRDefault="003D17BE" w:rsidP="00C6573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7) обязанность нанимателя не </w:t>
      </w:r>
      <w:proofErr w:type="gramStart"/>
      <w:r>
        <w:rPr>
          <w:rStyle w:val="h-normal"/>
          <w:color w:val="242424"/>
          <w:sz w:val="30"/>
          <w:szCs w:val="30"/>
        </w:rPr>
        <w:t>позднее</w:t>
      </w:r>
      <w:proofErr w:type="gramEnd"/>
      <w:r>
        <w:rPr>
          <w:rStyle w:val="h-normal"/>
          <w:color w:val="242424"/>
          <w:sz w:val="30"/>
          <w:szCs w:val="30"/>
        </w:rPr>
        <w:t xml:space="preserve"> чем за один месяц до истечения срока действия контракта письменно предупредить работника о решении продолжить или прекратить трудовые отношения на условиях контракта либо заключить трудовой договор на неопределенный срок (при соблюдении работником условий, установленных </w:t>
      </w:r>
      <w:r>
        <w:rPr>
          <w:rStyle w:val="colorff00ff"/>
          <w:color w:val="242424"/>
          <w:sz w:val="30"/>
          <w:szCs w:val="30"/>
        </w:rPr>
        <w:t>частью первой </w:t>
      </w:r>
      <w:r>
        <w:rPr>
          <w:rStyle w:val="a6"/>
          <w:i w:val="0"/>
          <w:iCs w:val="0"/>
          <w:color w:val="242424"/>
          <w:sz w:val="30"/>
          <w:szCs w:val="30"/>
        </w:rPr>
        <w:t>статьи</w:t>
      </w:r>
      <w:r>
        <w:rPr>
          <w:rStyle w:val="colorff00ff"/>
          <w:color w:val="242424"/>
          <w:sz w:val="30"/>
          <w:szCs w:val="30"/>
        </w:rPr>
        <w:t> </w:t>
      </w:r>
      <w:r>
        <w:rPr>
          <w:rStyle w:val="a6"/>
          <w:i w:val="0"/>
          <w:iCs w:val="0"/>
          <w:color w:val="242424"/>
          <w:sz w:val="30"/>
          <w:szCs w:val="30"/>
        </w:rPr>
        <w:t>261</w:t>
      </w:r>
      <w:r>
        <w:rPr>
          <w:rStyle w:val="colorff00ff"/>
          <w:color w:val="242424"/>
          <w:sz w:val="30"/>
          <w:szCs w:val="30"/>
        </w:rPr>
        <w:t>-4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настоящего Кодекса).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5" w:right="1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 xml:space="preserve">Заключение трудового договора допускается с лицами, достигшими 16 лет. С письменного согласия 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одного из родителей (усыновителя (</w:t>
      </w:r>
      <w:proofErr w:type="spell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удочерителя</w:t>
      </w:r>
      <w:proofErr w:type="spellEnd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), попечителя) трудовой договор может быть заключен с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лицом, достигшим 14 лет, для выполнения легкой работы или занятия профессиональным спортом.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5"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>Перечень легких видов работ, которые могут выполнять лица в возрасте от 14 до 16 лет, установлен постановлением Министерства труда и социальной защиты Республики Беларусь от 15.10.2010 № 144.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34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Запрещается необоснованный отказ в заключени</w:t>
      </w:r>
      <w:proofErr w:type="gram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proofErr w:type="gramEnd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трудового договора с гражданами (статья 16 ТК):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направленными на работу комитетом по труду, занятости и социальной защите Минского городского </w:t>
      </w:r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исполнительного комитета, управлениями (отделами) по труду, занятости и социальной защите городских, 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районных исполнительных комитетов (далее - органы по труду, занятости и социальной защите) в счет </w:t>
      </w:r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>брони, а также с лицами, обязанными возмещать расходы, затраченные государством на содержание детей, находящихся на государственном обеспечении, и направленными органами по труду, занятости и</w:t>
      </w:r>
      <w:proofErr w:type="gramEnd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социаль</w:t>
      </w:r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 xml:space="preserve">ной защите в организации, включенные в перечень организаций независимо от форм собственности для </w:t>
      </w:r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трудоустройства таких лиц, определяемый в установленном законодательством порядке;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>письменно приглашенными на работу в порядке перевода от одного нанимателя к другому по согла</w:t>
      </w:r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сованию между ними, в течение одного месяца со дня выдачи письменного приглашения, если стороны не 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договорились об ином;</w:t>
      </w:r>
      <w:proofErr w:type="gramEnd"/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>прибывшими</w:t>
      </w:r>
      <w:proofErr w:type="gramEnd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 направлению на работу после завершения обучения в государственном учреждении 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образования, организации, реализующей образовательные программы послевузовского образования;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имеющими</w:t>
      </w:r>
      <w:proofErr w:type="gramEnd"/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право на заключение трудового договора на основании коллективного договора, согла</w:t>
      </w:r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шения;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прибывшими</w:t>
      </w:r>
      <w:proofErr w:type="gramEnd"/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работу по распределению после завершения обучения в государственном учрежде</w:t>
      </w:r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нии образования;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женщинами по мотивам, связанным с беременностью или наличием детей в возрасте до трех лет, а одинокому родителю - с наличием ребенка в возрасте до 14 лет (ребенка-инвалида - до 18 лет);</w:t>
      </w:r>
    </w:p>
    <w:p w:rsidR="004D115A" w:rsidRPr="00C745AA" w:rsidRDefault="004D115A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C745AA">
        <w:rPr>
          <w:rFonts w:ascii="Times New Roman" w:eastAsia="Times New Roman" w:hAnsi="Times New Roman" w:cs="Times New Roman"/>
          <w:sz w:val="28"/>
          <w:szCs w:val="28"/>
        </w:rPr>
        <w:t xml:space="preserve">военнослужащими срочной военной службы, уволенными из Вооруженных Сил, других войск и 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воинских формирований Республики Беларусь и направленными на работу в счет брони для предоставле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ния первого рабочего места или поступающими на работу к тому же нанимателю на должность служащего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(профессию рабочего), равноценную занимаемой до призыва на военную службу;</w:t>
      </w:r>
      <w:proofErr w:type="gramEnd"/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>уволенными</w:t>
      </w:r>
      <w:proofErr w:type="gramEnd"/>
      <w:r w:rsidR="004D115A"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 альтернативной службы и направленными на работу в счет брони для предоставления 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первого рабочего места или поступающими на работу к тому же нанимателю на должность служащего (профессию рабочего), равноценную занимаемой до направления на альтернативную службу;</w:t>
      </w:r>
    </w:p>
    <w:p w:rsidR="004D115A" w:rsidRPr="00C745AA" w:rsidRDefault="00C6573F" w:rsidP="00C6573F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t>являющимися выпускниками учреждений образования, получившими профессионально-техниче</w:t>
      </w:r>
      <w:r w:rsidR="004D115A" w:rsidRPr="00C745A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ское, среднее специальное, высшее образование, относящимися к категориям детей-сирот и детей, остав</w:t>
      </w:r>
      <w:r w:rsidR="004D115A"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шихся без попечения родителей, лиц из числа детей-сирот и детей, оставшихся без попечения родителей, лиц с особенностями психофизического развития, трудоустраиваемыми в счет брони.</w:t>
      </w:r>
      <w:proofErr w:type="gramEnd"/>
    </w:p>
    <w:p w:rsidR="004D115A" w:rsidRPr="00C745AA" w:rsidRDefault="004D115A" w:rsidP="00C6573F">
      <w:pPr>
        <w:shd w:val="clear" w:color="auto" w:fill="FFFFFF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указанных случаях по требованию гражданина или специально уполномоченного государственного органа наниматель обязан известить их о мотивах отказа в письменной форме не позднее трех дней после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обращения.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24"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73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</w:t>
      </w:r>
      <w:r w:rsidRPr="00C745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соответствии со статьей 26 ТК при заключении трудового договора наниматель обязан потребовать,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а гражданин должен предъявить нанимателю: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right="5" w:firstLine="709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документ, удостоверяющий личность; документы воинского учета (для </w:t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военнообязанных и лиц, под</w:t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лежащих призыву на воинскую службу);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5" w:firstLine="354"/>
        <w:contextualSpacing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трудовую книжку, за исключением впервые </w:t>
      </w:r>
      <w:proofErr w:type="gram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поступающего</w:t>
      </w:r>
      <w:proofErr w:type="gramEnd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работу и совместителей;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right="5" w:firstLine="709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документ об образовании или </w:t>
      </w:r>
      <w:proofErr w:type="gram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документ</w:t>
      </w:r>
      <w:proofErr w:type="gramEnd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 обучении, подтверждающий наличие права на выполне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ние данной работы;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направление </w:t>
      </w:r>
      <w:proofErr w:type="gram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на работу в счет брони для отдельных категорий работников в соответствии с законо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дательством</w:t>
      </w:r>
      <w:proofErr w:type="gramEnd"/>
      <w:r w:rsidRPr="00C745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55" w:firstLine="354"/>
        <w:contextualSpacing/>
        <w:rPr>
          <w:rFonts w:ascii="Times New Roman" w:hAnsi="Times New Roman" w:cs="Times New Roman"/>
          <w:spacing w:val="-4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>индивидуальную программу реабилитации инвалида (для инвалидов);</w:t>
      </w:r>
    </w:p>
    <w:p w:rsidR="004D115A" w:rsidRPr="00C745AA" w:rsidRDefault="004D115A" w:rsidP="00C6573F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14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>декларацию о доходах и имуществе, страховое свидетельство, медицинскую справку о состоянии здоровья и другие документы о подтверждении иных обстоятельств, имеющих отношение к работе, если их предъявление предусмотрено законодательными актами.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355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>Прием на работу без указанных документов не допускается.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1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Наниматель вправе при приеме на работу гражданина запрашивать характеристику с предыдущих мест </w:t>
      </w:r>
      <w:r w:rsidRPr="00C745AA">
        <w:rPr>
          <w:rFonts w:ascii="Times New Roman" w:eastAsia="Times New Roman" w:hAnsi="Times New Roman" w:cs="Times New Roman"/>
          <w:spacing w:val="-4"/>
          <w:sz w:val="28"/>
          <w:szCs w:val="28"/>
        </w:rPr>
        <w:t>его работы, которая выдается в течение пяти календарных дней со дня получения соответствующего запроса.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14" w:right="1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Запрещается требовать при заключении трудового договора документы, не предусмотренные законо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дательством.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14"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соответствии со статьей 28 ТК трудовой договор по соглашению сторон может быть заключен </w:t>
      </w:r>
      <w:r w:rsidRPr="00C745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с </w:t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>усло</w:t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вием предварительного испытания, не превышающего трех месяцев, не считая периода временной нетру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>доспособности и других периодов, когда работник отсутствовал на работе. Отсутствие в трудовом договоре условия о предварительном испытании означает, что работник принят без предварительного испытания.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1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Предварительное испытание при заключении трудового договора не устанавливается для работников,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 xml:space="preserve">не достигших 18 лет, молодых рабочих (служащих) и специалистов, инвалидов, временных и сезонных </w:t>
      </w:r>
      <w:r w:rsidRPr="00C745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работников, при переводе на работу в другую местность либо к другому нанимателю, при приеме на работу </w:t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по конкурсу, по результатам выборов.</w:t>
      </w:r>
    </w:p>
    <w:p w:rsidR="004D115A" w:rsidRPr="00C745AA" w:rsidRDefault="004D115A" w:rsidP="00C6573F">
      <w:pPr>
        <w:shd w:val="clear" w:color="auto" w:fill="FFFFFF"/>
        <w:spacing w:after="0" w:line="240" w:lineRule="auto"/>
        <w:ind w:left="14" w:right="1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После заключения в установленном порядке трудового договора прием на работу оформляется прика</w:t>
      </w: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зом (распоряжением) нанимателя. Приказ (распоряжение) объявляется работнику под подпись.</w:t>
      </w:r>
    </w:p>
    <w:p w:rsidR="004D115A" w:rsidRDefault="004D115A" w:rsidP="00C6573F">
      <w:pPr>
        <w:shd w:val="clear" w:color="auto" w:fill="FFFFFF"/>
        <w:spacing w:after="0" w:line="240" w:lineRule="auto"/>
        <w:ind w:left="355" w:firstLine="709"/>
        <w:contextualSpacing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Кроме того, при приеме на работу работник должен быть ознакомлен под подпись </w:t>
      </w:r>
      <w:proofErr w:type="gramStart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proofErr w:type="gramEnd"/>
      <w:r w:rsidRPr="00C745AA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4D115A" w:rsidRPr="00C745AA" w:rsidRDefault="004D115A" w:rsidP="00C6573F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0" w:firstLine="359"/>
        <w:contextualSpacing/>
        <w:rPr>
          <w:rFonts w:ascii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z w:val="28"/>
          <w:szCs w:val="28"/>
        </w:rPr>
        <w:t>порученной работой (с должностной (рабочей) инструкцией),</w:t>
      </w:r>
    </w:p>
    <w:p w:rsidR="00A41A11" w:rsidRDefault="004D115A" w:rsidP="00A41A1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" w:right="10"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A11">
        <w:rPr>
          <w:rFonts w:ascii="Times New Roman" w:eastAsia="Times New Roman" w:hAnsi="Times New Roman" w:cs="Times New Roman"/>
          <w:spacing w:val="-1"/>
          <w:sz w:val="28"/>
          <w:szCs w:val="28"/>
        </w:rPr>
        <w:t>условиями и оплатой труда (положением об оплате труда, положением о премировании и пр.),</w:t>
      </w:r>
    </w:p>
    <w:p w:rsidR="004D115A" w:rsidRPr="00A41A11" w:rsidRDefault="004D115A" w:rsidP="00A41A11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" w:right="10"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A11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правилами внутреннего трудового распорядка (далее - ПВТР), коллективным договором и соглаше</w:t>
      </w:r>
      <w:r w:rsidRPr="00A41A11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A41A11">
        <w:rPr>
          <w:rFonts w:ascii="Times New Roman" w:eastAsia="Times New Roman" w:hAnsi="Times New Roman" w:cs="Times New Roman"/>
          <w:sz w:val="28"/>
          <w:szCs w:val="28"/>
        </w:rPr>
        <w:t>ниями, действующими у нанимателя.</w:t>
      </w:r>
    </w:p>
    <w:p w:rsidR="004D115A" w:rsidRDefault="004D115A" w:rsidP="00A41A11">
      <w:pPr>
        <w:shd w:val="clear" w:color="auto" w:fill="FFFFFF"/>
        <w:spacing w:after="0" w:line="240" w:lineRule="auto"/>
        <w:ind w:left="14" w:right="14" w:firstLine="69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t>Наниматель обязан внести запись о приеме на работу в трудовую книжку работника и выдать работни</w:t>
      </w:r>
      <w:r w:rsidRPr="00C745AA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745AA">
        <w:rPr>
          <w:rFonts w:ascii="Times New Roman" w:eastAsia="Times New Roman" w:hAnsi="Times New Roman" w:cs="Times New Roman"/>
          <w:sz w:val="28"/>
          <w:szCs w:val="28"/>
        </w:rPr>
        <w:t>ку расписку о приеме от него трудовой книжки.</w:t>
      </w:r>
    </w:p>
    <w:p w:rsidR="00A8547E" w:rsidRDefault="00A8547E" w:rsidP="00A41A11">
      <w:pPr>
        <w:shd w:val="clear" w:color="auto" w:fill="FFFFFF"/>
        <w:spacing w:after="0" w:line="240" w:lineRule="auto"/>
        <w:ind w:left="14" w:right="14" w:firstLine="69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47E" w:rsidRPr="00A8547E" w:rsidRDefault="00A8547E" w:rsidP="00A8547E">
      <w:pPr>
        <w:shd w:val="clear" w:color="auto" w:fill="FFFFFF"/>
        <w:spacing w:after="0" w:line="240" w:lineRule="auto"/>
        <w:ind w:left="14" w:right="14" w:hanging="14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547E">
        <w:rPr>
          <w:rFonts w:ascii="Times New Roman" w:eastAsia="Times New Roman" w:hAnsi="Times New Roman" w:cs="Times New Roman"/>
          <w:b/>
          <w:sz w:val="18"/>
          <w:szCs w:val="18"/>
        </w:rPr>
        <w:t xml:space="preserve">Управление по труду, занятости и </w:t>
      </w:r>
    </w:p>
    <w:p w:rsidR="00A8547E" w:rsidRPr="00A8547E" w:rsidRDefault="00A8547E" w:rsidP="00A8547E">
      <w:pPr>
        <w:shd w:val="clear" w:color="auto" w:fill="FFFFFF"/>
        <w:spacing w:after="0" w:line="240" w:lineRule="auto"/>
        <w:ind w:left="14" w:right="14" w:hanging="14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47E">
        <w:rPr>
          <w:rFonts w:ascii="Times New Roman" w:eastAsia="Times New Roman" w:hAnsi="Times New Roman" w:cs="Times New Roman"/>
          <w:b/>
          <w:sz w:val="18"/>
          <w:szCs w:val="18"/>
        </w:rPr>
        <w:t xml:space="preserve">социальной защите </w:t>
      </w:r>
      <w:proofErr w:type="spellStart"/>
      <w:r w:rsidRPr="00A8547E">
        <w:rPr>
          <w:rFonts w:ascii="Times New Roman" w:eastAsia="Times New Roman" w:hAnsi="Times New Roman" w:cs="Times New Roman"/>
          <w:b/>
          <w:sz w:val="18"/>
          <w:szCs w:val="18"/>
        </w:rPr>
        <w:t>Пинского</w:t>
      </w:r>
      <w:proofErr w:type="spellEnd"/>
      <w:r w:rsidRPr="00A8547E">
        <w:rPr>
          <w:rFonts w:ascii="Times New Roman" w:eastAsia="Times New Roman" w:hAnsi="Times New Roman" w:cs="Times New Roman"/>
          <w:b/>
          <w:sz w:val="18"/>
          <w:szCs w:val="18"/>
        </w:rPr>
        <w:t xml:space="preserve"> горисполкома</w:t>
      </w:r>
    </w:p>
    <w:sectPr w:rsidR="00A8547E" w:rsidRPr="00A8547E" w:rsidSect="00A8547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14FA62"/>
    <w:lvl w:ilvl="0">
      <w:numFmt w:val="bullet"/>
      <w:lvlText w:val="*"/>
      <w:lvlJc w:val="left"/>
    </w:lvl>
  </w:abstractNum>
  <w:abstractNum w:abstractNumId="1">
    <w:nsid w:val="092578D0"/>
    <w:multiLevelType w:val="singleLevel"/>
    <w:tmpl w:val="12D61844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255A2F3D"/>
    <w:multiLevelType w:val="singleLevel"/>
    <w:tmpl w:val="D562D10E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CD"/>
    <w:rsid w:val="00120EE7"/>
    <w:rsid w:val="003012DF"/>
    <w:rsid w:val="003D17BE"/>
    <w:rsid w:val="004D115A"/>
    <w:rsid w:val="00997937"/>
    <w:rsid w:val="00A41A11"/>
    <w:rsid w:val="00A8547E"/>
    <w:rsid w:val="00AD5479"/>
    <w:rsid w:val="00C572CD"/>
    <w:rsid w:val="00C6573F"/>
    <w:rsid w:val="00C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72CD"/>
    <w:pPr>
      <w:spacing w:after="0" w:line="240" w:lineRule="auto"/>
    </w:pPr>
  </w:style>
  <w:style w:type="paragraph" w:customStyle="1" w:styleId="p-normal">
    <w:name w:val="p-normal"/>
    <w:basedOn w:val="a"/>
    <w:rsid w:val="00A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D5479"/>
  </w:style>
  <w:style w:type="character" w:customStyle="1" w:styleId="colorff00ff">
    <w:name w:val="color__ff00ff"/>
    <w:basedOn w:val="a0"/>
    <w:rsid w:val="00AD5479"/>
  </w:style>
  <w:style w:type="character" w:styleId="a6">
    <w:name w:val="Emphasis"/>
    <w:basedOn w:val="a0"/>
    <w:uiPriority w:val="20"/>
    <w:qFormat/>
    <w:rsid w:val="00AD5479"/>
    <w:rPr>
      <w:i/>
      <w:iCs/>
    </w:rPr>
  </w:style>
  <w:style w:type="character" w:customStyle="1" w:styleId="fake-non-breaking-space">
    <w:name w:val="fake-non-breaking-space"/>
    <w:basedOn w:val="a0"/>
    <w:rsid w:val="00AD5479"/>
  </w:style>
  <w:style w:type="character" w:customStyle="1" w:styleId="color0000ff">
    <w:name w:val="color__0000ff"/>
    <w:basedOn w:val="a0"/>
    <w:rsid w:val="00AD5479"/>
  </w:style>
  <w:style w:type="character" w:styleId="a7">
    <w:name w:val="Placeholder Text"/>
    <w:basedOn w:val="a0"/>
    <w:uiPriority w:val="99"/>
    <w:semiHidden/>
    <w:rsid w:val="003D17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2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72CD"/>
    <w:pPr>
      <w:spacing w:after="0" w:line="240" w:lineRule="auto"/>
    </w:pPr>
  </w:style>
  <w:style w:type="paragraph" w:customStyle="1" w:styleId="p-normal">
    <w:name w:val="p-normal"/>
    <w:basedOn w:val="a"/>
    <w:rsid w:val="00AD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D5479"/>
  </w:style>
  <w:style w:type="character" w:customStyle="1" w:styleId="colorff00ff">
    <w:name w:val="color__ff00ff"/>
    <w:basedOn w:val="a0"/>
    <w:rsid w:val="00AD5479"/>
  </w:style>
  <w:style w:type="character" w:styleId="a6">
    <w:name w:val="Emphasis"/>
    <w:basedOn w:val="a0"/>
    <w:uiPriority w:val="20"/>
    <w:qFormat/>
    <w:rsid w:val="00AD5479"/>
    <w:rPr>
      <w:i/>
      <w:iCs/>
    </w:rPr>
  </w:style>
  <w:style w:type="character" w:customStyle="1" w:styleId="fake-non-breaking-space">
    <w:name w:val="fake-non-breaking-space"/>
    <w:basedOn w:val="a0"/>
    <w:rsid w:val="00AD5479"/>
  </w:style>
  <w:style w:type="character" w:customStyle="1" w:styleId="color0000ff">
    <w:name w:val="color__0000ff"/>
    <w:basedOn w:val="a0"/>
    <w:rsid w:val="00AD5479"/>
  </w:style>
  <w:style w:type="character" w:styleId="a7">
    <w:name w:val="Placeholder Text"/>
    <w:basedOn w:val="a0"/>
    <w:uiPriority w:val="99"/>
    <w:semiHidden/>
    <w:rsid w:val="003D1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21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3424838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03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442B-06E3-4D89-A2D0-10AF247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2020-11-02T10:46:00Z</dcterms:created>
  <dcterms:modified xsi:type="dcterms:W3CDTF">2020-11-02T13:33:00Z</dcterms:modified>
</cp:coreProperties>
</file>