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2F6" w:rsidRDefault="00596031">
      <w:pPr>
        <w:spacing w:after="230" w:line="388" w:lineRule="auto"/>
        <w:ind w:firstLine="708"/>
        <w:jc w:val="both"/>
      </w:pPr>
      <w:r>
        <w:rPr>
          <w:rFonts w:ascii="Times New Roman" w:eastAsia="Times New Roman" w:hAnsi="Times New Roman" w:cs="Times New Roman"/>
          <w:sz w:val="30"/>
        </w:rPr>
        <w:t xml:space="preserve">Произвести оплату за осуществление административной процедуры можно через систему «Расчет» (ЕРИП), в любом удобном для Вас месте, в удобное для Вас время, в удобном для Вас пункте банковского обслуживания – интернет-банке, с помощью мобильного банкинга, </w:t>
      </w:r>
      <w:proofErr w:type="spellStart"/>
      <w:r>
        <w:rPr>
          <w:rFonts w:ascii="Times New Roman" w:eastAsia="Times New Roman" w:hAnsi="Times New Roman" w:cs="Times New Roman"/>
          <w:sz w:val="30"/>
        </w:rPr>
        <w:t>инфокиоске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, кассе банков, банкомате и т.д. </w:t>
      </w:r>
    </w:p>
    <w:p w:rsidR="00DD22F6" w:rsidRDefault="00596031">
      <w:pPr>
        <w:spacing w:after="265"/>
        <w:ind w:right="3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30"/>
        </w:rPr>
        <w:t>ДЛЯ ПРОВЕДЕНИЯ ПЛАТЕЖА НЕОБХОДИМО:</w:t>
      </w:r>
      <w:r>
        <w:rPr>
          <w:rFonts w:ascii="Times New Roman" w:eastAsia="Times New Roman" w:hAnsi="Times New Roman" w:cs="Times New Roman"/>
          <w:sz w:val="27"/>
        </w:rPr>
        <w:t xml:space="preserve"> </w:t>
      </w:r>
    </w:p>
    <w:p w:rsidR="00DD22F6" w:rsidRDefault="00596031">
      <w:pPr>
        <w:spacing w:after="281"/>
        <w:ind w:left="370" w:hanging="10"/>
        <w:jc w:val="both"/>
      </w:pPr>
      <w:r>
        <w:rPr>
          <w:rFonts w:ascii="Times New Roman" w:eastAsia="Times New Roman" w:hAnsi="Times New Roman" w:cs="Times New Roman"/>
          <w:sz w:val="30"/>
        </w:rPr>
        <w:t>Выбрать последовательно:</w:t>
      </w:r>
      <w:r>
        <w:rPr>
          <w:rFonts w:ascii="Times New Roman" w:eastAsia="Times New Roman" w:hAnsi="Times New Roman" w:cs="Times New Roman"/>
          <w:sz w:val="27"/>
        </w:rPr>
        <w:t xml:space="preserve"> </w:t>
      </w:r>
    </w:p>
    <w:p w:rsidR="00DD22F6" w:rsidRDefault="00596031">
      <w:pPr>
        <w:numPr>
          <w:ilvl w:val="0"/>
          <w:numId w:val="1"/>
        </w:numPr>
        <w:spacing w:after="205"/>
        <w:ind w:hanging="350"/>
      </w:pPr>
      <w:r>
        <w:rPr>
          <w:rFonts w:ascii="Times New Roman" w:eastAsia="Times New Roman" w:hAnsi="Times New Roman" w:cs="Times New Roman"/>
          <w:b/>
          <w:sz w:val="30"/>
        </w:rPr>
        <w:t>Система «Расчет» (ЕРИП)</w:t>
      </w:r>
      <w:r>
        <w:rPr>
          <w:rFonts w:ascii="Times New Roman" w:eastAsia="Times New Roman" w:hAnsi="Times New Roman" w:cs="Times New Roman"/>
          <w:sz w:val="27"/>
        </w:rPr>
        <w:t xml:space="preserve"> </w:t>
      </w:r>
    </w:p>
    <w:p w:rsidR="00DD22F6" w:rsidRDefault="00596031">
      <w:pPr>
        <w:numPr>
          <w:ilvl w:val="0"/>
          <w:numId w:val="1"/>
        </w:numPr>
        <w:spacing w:after="205"/>
        <w:ind w:hanging="350"/>
      </w:pPr>
      <w:r>
        <w:rPr>
          <w:rFonts w:ascii="Times New Roman" w:eastAsia="Times New Roman" w:hAnsi="Times New Roman" w:cs="Times New Roman"/>
          <w:b/>
          <w:sz w:val="30"/>
        </w:rPr>
        <w:t>Административные процедуры, госпошлина, сборы</w:t>
      </w:r>
      <w:r>
        <w:rPr>
          <w:rFonts w:ascii="Times New Roman" w:eastAsia="Times New Roman" w:hAnsi="Times New Roman" w:cs="Times New Roman"/>
          <w:sz w:val="27"/>
        </w:rPr>
        <w:t xml:space="preserve"> </w:t>
      </w:r>
    </w:p>
    <w:p w:rsidR="00DD22F6" w:rsidRDefault="00596031">
      <w:pPr>
        <w:numPr>
          <w:ilvl w:val="0"/>
          <w:numId w:val="1"/>
        </w:numPr>
        <w:spacing w:after="205"/>
        <w:ind w:hanging="350"/>
      </w:pPr>
      <w:r>
        <w:rPr>
          <w:rFonts w:ascii="Times New Roman" w:eastAsia="Times New Roman" w:hAnsi="Times New Roman" w:cs="Times New Roman"/>
          <w:b/>
          <w:sz w:val="30"/>
        </w:rPr>
        <w:t>Брестская область</w:t>
      </w:r>
      <w:r>
        <w:rPr>
          <w:rFonts w:ascii="Times New Roman" w:eastAsia="Times New Roman" w:hAnsi="Times New Roman" w:cs="Times New Roman"/>
          <w:sz w:val="27"/>
        </w:rPr>
        <w:t xml:space="preserve"> </w:t>
      </w:r>
    </w:p>
    <w:p w:rsidR="00DD22F6" w:rsidRDefault="00596031">
      <w:pPr>
        <w:numPr>
          <w:ilvl w:val="0"/>
          <w:numId w:val="1"/>
        </w:numPr>
        <w:spacing w:after="205"/>
        <w:ind w:hanging="350"/>
      </w:pPr>
      <w:r>
        <w:rPr>
          <w:rFonts w:ascii="Times New Roman" w:eastAsia="Times New Roman" w:hAnsi="Times New Roman" w:cs="Times New Roman"/>
          <w:b/>
          <w:sz w:val="30"/>
        </w:rPr>
        <w:t>Пинск</w:t>
      </w:r>
      <w:r>
        <w:rPr>
          <w:rFonts w:ascii="Times New Roman" w:eastAsia="Times New Roman" w:hAnsi="Times New Roman" w:cs="Times New Roman"/>
          <w:sz w:val="27"/>
        </w:rPr>
        <w:t xml:space="preserve"> </w:t>
      </w:r>
    </w:p>
    <w:p w:rsidR="00DD22F6" w:rsidRDefault="00596031">
      <w:pPr>
        <w:numPr>
          <w:ilvl w:val="0"/>
          <w:numId w:val="1"/>
        </w:numPr>
        <w:spacing w:after="205"/>
        <w:ind w:hanging="350"/>
      </w:pPr>
      <w:r>
        <w:rPr>
          <w:rFonts w:ascii="Times New Roman" w:eastAsia="Times New Roman" w:hAnsi="Times New Roman" w:cs="Times New Roman"/>
          <w:b/>
          <w:sz w:val="30"/>
        </w:rPr>
        <w:t xml:space="preserve">Пинский ГИК </w:t>
      </w:r>
      <w:r>
        <w:rPr>
          <w:rFonts w:ascii="Times New Roman" w:eastAsia="Times New Roman" w:hAnsi="Times New Roman" w:cs="Times New Roman"/>
          <w:sz w:val="27"/>
        </w:rPr>
        <w:t xml:space="preserve"> </w:t>
      </w:r>
    </w:p>
    <w:p w:rsidR="00DD22F6" w:rsidRDefault="00596031">
      <w:pPr>
        <w:numPr>
          <w:ilvl w:val="0"/>
          <w:numId w:val="1"/>
        </w:numPr>
        <w:spacing w:after="205"/>
        <w:ind w:hanging="350"/>
      </w:pPr>
      <w:r>
        <w:rPr>
          <w:rFonts w:ascii="Times New Roman" w:eastAsia="Times New Roman" w:hAnsi="Times New Roman" w:cs="Times New Roman"/>
          <w:b/>
          <w:sz w:val="30"/>
        </w:rPr>
        <w:t>Физические лица/ Юридические лица</w:t>
      </w:r>
      <w:r>
        <w:rPr>
          <w:rFonts w:ascii="Times New Roman" w:eastAsia="Times New Roman" w:hAnsi="Times New Roman" w:cs="Times New Roman"/>
          <w:sz w:val="27"/>
        </w:rPr>
        <w:t xml:space="preserve"> </w:t>
      </w:r>
    </w:p>
    <w:p w:rsidR="00DD22F6" w:rsidRDefault="00596031">
      <w:pPr>
        <w:spacing w:after="205"/>
        <w:ind w:left="862" w:hanging="10"/>
      </w:pPr>
      <w:r>
        <w:rPr>
          <w:rFonts w:ascii="Times New Roman" w:eastAsia="Times New Roman" w:hAnsi="Times New Roman" w:cs="Times New Roman"/>
          <w:b/>
          <w:sz w:val="30"/>
        </w:rPr>
        <w:t xml:space="preserve">Для физических лиц: </w:t>
      </w:r>
    </w:p>
    <w:p w:rsidR="00DD22F6" w:rsidRDefault="00596031">
      <w:pPr>
        <w:numPr>
          <w:ilvl w:val="1"/>
          <w:numId w:val="1"/>
        </w:numPr>
        <w:spacing w:after="129"/>
        <w:ind w:hanging="451"/>
      </w:pPr>
      <w:r>
        <w:rPr>
          <w:rFonts w:ascii="Times New Roman" w:eastAsia="Times New Roman" w:hAnsi="Times New Roman" w:cs="Times New Roman"/>
          <w:b/>
          <w:sz w:val="30"/>
        </w:rPr>
        <w:t xml:space="preserve">Административные процедуры (1.14, 6.1.1, 6.2.1, 9.3.1-1) </w:t>
      </w:r>
    </w:p>
    <w:p w:rsidR="00DD22F6" w:rsidRDefault="00596031">
      <w:pPr>
        <w:numPr>
          <w:ilvl w:val="1"/>
          <w:numId w:val="1"/>
        </w:numPr>
        <w:spacing w:after="86"/>
        <w:ind w:hanging="451"/>
      </w:pPr>
      <w:r>
        <w:rPr>
          <w:rFonts w:ascii="Times New Roman" w:eastAsia="Times New Roman" w:hAnsi="Times New Roman" w:cs="Times New Roman"/>
          <w:b/>
          <w:sz w:val="30"/>
        </w:rPr>
        <w:t xml:space="preserve">Госпошлина (15.21, 15.22, 15.26, 15.28, 15.30, 15.31, 15.32, </w:t>
      </w:r>
    </w:p>
    <w:p w:rsidR="00DD22F6" w:rsidRDefault="00596031">
      <w:pPr>
        <w:spacing w:after="205"/>
        <w:ind w:left="10" w:hanging="10"/>
      </w:pPr>
      <w:r>
        <w:rPr>
          <w:rFonts w:ascii="Times New Roman" w:eastAsia="Times New Roman" w:hAnsi="Times New Roman" w:cs="Times New Roman"/>
          <w:b/>
          <w:sz w:val="30"/>
        </w:rPr>
        <w:t xml:space="preserve">15.34, 15.35, 15.37, 18.18) </w:t>
      </w:r>
    </w:p>
    <w:p w:rsidR="00DD22F6" w:rsidRDefault="00596031">
      <w:pPr>
        <w:spacing w:after="205"/>
        <w:ind w:left="862" w:hanging="10"/>
      </w:pPr>
      <w:r>
        <w:rPr>
          <w:rFonts w:ascii="Times New Roman" w:eastAsia="Times New Roman" w:hAnsi="Times New Roman" w:cs="Times New Roman"/>
          <w:b/>
          <w:sz w:val="30"/>
        </w:rPr>
        <w:t xml:space="preserve">Для юридических лиц: </w:t>
      </w:r>
    </w:p>
    <w:p w:rsidR="00DD22F6" w:rsidRDefault="00596031">
      <w:pPr>
        <w:numPr>
          <w:ilvl w:val="1"/>
          <w:numId w:val="1"/>
        </w:numPr>
        <w:spacing w:after="133"/>
        <w:ind w:hanging="451"/>
      </w:pPr>
      <w:r>
        <w:rPr>
          <w:rFonts w:ascii="Times New Roman" w:eastAsia="Times New Roman" w:hAnsi="Times New Roman" w:cs="Times New Roman"/>
          <w:b/>
          <w:sz w:val="30"/>
        </w:rPr>
        <w:t xml:space="preserve">Госпошлина (8.12.1, 8.12.2, 10.2.1, 10.2.2) </w:t>
      </w:r>
    </w:p>
    <w:p w:rsidR="00DD22F6" w:rsidRDefault="00596031">
      <w:pPr>
        <w:numPr>
          <w:ilvl w:val="0"/>
          <w:numId w:val="1"/>
        </w:numPr>
        <w:spacing w:after="205"/>
        <w:ind w:hanging="350"/>
      </w:pPr>
      <w:r>
        <w:rPr>
          <w:rFonts w:ascii="Times New Roman" w:eastAsia="Times New Roman" w:hAnsi="Times New Roman" w:cs="Times New Roman"/>
          <w:b/>
          <w:sz w:val="30"/>
        </w:rPr>
        <w:t xml:space="preserve">Внести: </w:t>
      </w:r>
    </w:p>
    <w:p w:rsidR="00DD22F6" w:rsidRDefault="00596031">
      <w:pPr>
        <w:spacing w:after="199"/>
        <w:ind w:left="561" w:hanging="10"/>
        <w:jc w:val="both"/>
      </w:pPr>
      <w:r>
        <w:rPr>
          <w:rFonts w:ascii="Times New Roman" w:eastAsia="Times New Roman" w:hAnsi="Times New Roman" w:cs="Times New Roman"/>
          <w:b/>
          <w:sz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u w:val="single" w:color="000000"/>
        </w:rPr>
        <w:t>Фамилию Имя Отчество</w:t>
      </w:r>
      <w:r>
        <w:rPr>
          <w:rFonts w:ascii="Times New Roman" w:eastAsia="Times New Roman" w:hAnsi="Times New Roman" w:cs="Times New Roman"/>
          <w:b/>
          <w:sz w:val="30"/>
        </w:rPr>
        <w:t xml:space="preserve"> </w:t>
      </w:r>
      <w:r>
        <w:rPr>
          <w:rFonts w:ascii="Times New Roman" w:eastAsia="Times New Roman" w:hAnsi="Times New Roman" w:cs="Times New Roman"/>
          <w:sz w:val="30"/>
        </w:rPr>
        <w:t xml:space="preserve">(для физических лиц) </w:t>
      </w:r>
    </w:p>
    <w:p w:rsidR="00DD22F6" w:rsidRDefault="00596031">
      <w:pPr>
        <w:spacing w:after="199"/>
        <w:ind w:left="561" w:hanging="10"/>
        <w:jc w:val="both"/>
      </w:pPr>
      <w:r>
        <w:rPr>
          <w:rFonts w:ascii="Times New Roman" w:eastAsia="Times New Roman" w:hAnsi="Times New Roman" w:cs="Times New Roman"/>
          <w:b/>
          <w:sz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u w:val="single" w:color="000000"/>
        </w:rPr>
        <w:t>УНП</w:t>
      </w:r>
      <w:r>
        <w:rPr>
          <w:rFonts w:ascii="Times New Roman" w:eastAsia="Times New Roman" w:hAnsi="Times New Roman" w:cs="Times New Roman"/>
          <w:b/>
          <w:sz w:val="30"/>
        </w:rPr>
        <w:t xml:space="preserve"> </w:t>
      </w:r>
      <w:r>
        <w:rPr>
          <w:rFonts w:ascii="Times New Roman" w:eastAsia="Times New Roman" w:hAnsi="Times New Roman" w:cs="Times New Roman"/>
          <w:sz w:val="30"/>
        </w:rPr>
        <w:t>(для юридических лиц)</w:t>
      </w:r>
      <w:r>
        <w:rPr>
          <w:rFonts w:ascii="Times New Roman" w:eastAsia="Times New Roman" w:hAnsi="Times New Roman" w:cs="Times New Roman"/>
          <w:b/>
          <w:sz w:val="30"/>
        </w:rPr>
        <w:t xml:space="preserve"> </w:t>
      </w:r>
    </w:p>
    <w:p w:rsidR="00DD22F6" w:rsidRDefault="00596031">
      <w:pPr>
        <w:spacing w:after="215"/>
        <w:ind w:left="566"/>
      </w:pPr>
      <w:r>
        <w:rPr>
          <w:rFonts w:ascii="Times New Roman" w:eastAsia="Times New Roman" w:hAnsi="Times New Roman" w:cs="Times New Roman"/>
          <w:b/>
          <w:sz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u w:val="single" w:color="000000"/>
        </w:rPr>
        <w:t>Наименование административной процедуры и сумму</w:t>
      </w:r>
      <w:r>
        <w:rPr>
          <w:rFonts w:ascii="Times New Roman" w:eastAsia="Times New Roman" w:hAnsi="Times New Roman" w:cs="Times New Roman"/>
          <w:sz w:val="30"/>
        </w:rPr>
        <w:t xml:space="preserve"> </w:t>
      </w:r>
    </w:p>
    <w:p w:rsidR="00DD22F6" w:rsidRPr="00596031" w:rsidRDefault="00596031">
      <w:pPr>
        <w:numPr>
          <w:ilvl w:val="0"/>
          <w:numId w:val="1"/>
        </w:numPr>
        <w:spacing w:after="205"/>
        <w:ind w:hanging="350"/>
      </w:pPr>
      <w:r>
        <w:rPr>
          <w:rFonts w:ascii="Times New Roman" w:eastAsia="Times New Roman" w:hAnsi="Times New Roman" w:cs="Times New Roman"/>
          <w:b/>
          <w:sz w:val="30"/>
        </w:rPr>
        <w:t xml:space="preserve">Проверить корректность информации и совершить платеж.  </w:t>
      </w:r>
    </w:p>
    <w:p w:rsidR="00596031" w:rsidRDefault="00596031" w:rsidP="0059603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96031" w:rsidRDefault="00596031" w:rsidP="0059603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96031" w:rsidRDefault="00596031" w:rsidP="0059603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96031" w:rsidRPr="00CC1070" w:rsidRDefault="00596031" w:rsidP="0059603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070">
        <w:rPr>
          <w:rFonts w:ascii="Times New Roman" w:hAnsi="Times New Roman" w:cs="Times New Roman"/>
          <w:sz w:val="28"/>
          <w:szCs w:val="28"/>
        </w:rPr>
        <w:lastRenderedPageBreak/>
        <w:t>Решением Пинского городского исполнительного комитета от 09.09.2025 г. определен размер платы, поступающей в бюджет города Пинска, за услуги (работы), оказываемые уполномоченным органом при осуществлении следующих административных процедур единого перечня административных процедур, осуществляемых в отношении субъектов хозяйствования, утвержденного постановлением Совета Министров Республики Беларусь от 24 сентября 2021 г.                     № 548</w:t>
      </w:r>
    </w:p>
    <w:p w:rsidR="00596031" w:rsidRPr="00CC1070" w:rsidRDefault="00596031" w:rsidP="0059603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070">
        <w:rPr>
          <w:rFonts w:ascii="Times New Roman" w:hAnsi="Times New Roman" w:cs="Times New Roman"/>
          <w:sz w:val="28"/>
          <w:szCs w:val="28"/>
        </w:rPr>
        <w:t xml:space="preserve">3.16.8. «Получение решения о разрешении проведения проектно-изыскательских работ и строительства вновь создаваемых и (или) реконструируемых оптоволоконных линий связи (за исключением расположенных внутри капитальных строений (зданий, сооружений) и абонентских линий электросвязи)» в сумме </w:t>
      </w:r>
      <w:r w:rsidRPr="00CC1070">
        <w:rPr>
          <w:rFonts w:ascii="Times New Roman" w:hAnsi="Times New Roman" w:cs="Times New Roman"/>
          <w:b/>
          <w:sz w:val="28"/>
          <w:szCs w:val="28"/>
          <w:u w:val="single"/>
        </w:rPr>
        <w:t>12 рублей 40 копеек</w:t>
      </w:r>
      <w:r w:rsidRPr="00CC1070">
        <w:rPr>
          <w:rFonts w:ascii="Times New Roman" w:hAnsi="Times New Roman" w:cs="Times New Roman"/>
          <w:sz w:val="28"/>
          <w:szCs w:val="28"/>
        </w:rPr>
        <w:t>.</w:t>
      </w:r>
    </w:p>
    <w:p w:rsidR="00596031" w:rsidRPr="00CC1070" w:rsidRDefault="00596031" w:rsidP="0059603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070">
        <w:rPr>
          <w:rFonts w:ascii="Times New Roman" w:hAnsi="Times New Roman" w:cs="Times New Roman"/>
          <w:sz w:val="28"/>
          <w:szCs w:val="28"/>
        </w:rPr>
        <w:t xml:space="preserve">Плата производится на расчетный счет </w:t>
      </w:r>
      <w:r w:rsidRPr="00CC1070">
        <w:rPr>
          <w:rFonts w:ascii="Times New Roman" w:hAnsi="Times New Roman" w:cs="Times New Roman"/>
          <w:b/>
          <w:sz w:val="28"/>
          <w:szCs w:val="28"/>
        </w:rPr>
        <w:t>Пинского городского исполнительного комитета:</w:t>
      </w:r>
    </w:p>
    <w:p w:rsidR="00596031" w:rsidRPr="00CC1070" w:rsidRDefault="00596031" w:rsidP="0059603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1070">
        <w:rPr>
          <w:rFonts w:ascii="Times New Roman" w:hAnsi="Times New Roman" w:cs="Times New Roman"/>
          <w:b/>
          <w:sz w:val="28"/>
          <w:szCs w:val="28"/>
        </w:rPr>
        <w:t xml:space="preserve">р/с </w:t>
      </w:r>
      <w:r w:rsidRPr="00CC1070">
        <w:rPr>
          <w:rFonts w:ascii="Times New Roman" w:hAnsi="Times New Roman" w:cs="Times New Roman"/>
          <w:b/>
          <w:sz w:val="28"/>
          <w:szCs w:val="28"/>
          <w:lang w:val="en-US"/>
        </w:rPr>
        <w:t>BY</w:t>
      </w:r>
      <w:r w:rsidRPr="00CC1070">
        <w:rPr>
          <w:rFonts w:ascii="Times New Roman" w:hAnsi="Times New Roman" w:cs="Times New Roman"/>
          <w:b/>
          <w:sz w:val="28"/>
          <w:szCs w:val="28"/>
        </w:rPr>
        <w:t xml:space="preserve">08 </w:t>
      </w:r>
      <w:r w:rsidRPr="00CC1070">
        <w:rPr>
          <w:rFonts w:ascii="Times New Roman" w:hAnsi="Times New Roman" w:cs="Times New Roman"/>
          <w:b/>
          <w:sz w:val="28"/>
          <w:szCs w:val="28"/>
          <w:lang w:val="en-US"/>
        </w:rPr>
        <w:t>AKBB</w:t>
      </w:r>
      <w:r w:rsidRPr="00CC1070">
        <w:rPr>
          <w:rFonts w:ascii="Times New Roman" w:hAnsi="Times New Roman" w:cs="Times New Roman"/>
          <w:b/>
          <w:sz w:val="28"/>
          <w:szCs w:val="28"/>
        </w:rPr>
        <w:t xml:space="preserve"> 3641 0000 0004 5120 0000 в ОАО «АСБ </w:t>
      </w:r>
      <w:proofErr w:type="spellStart"/>
      <w:r w:rsidRPr="00CC1070">
        <w:rPr>
          <w:rFonts w:ascii="Times New Roman" w:hAnsi="Times New Roman" w:cs="Times New Roman"/>
          <w:b/>
          <w:sz w:val="28"/>
          <w:szCs w:val="28"/>
        </w:rPr>
        <w:t>Беларусбанк</w:t>
      </w:r>
      <w:proofErr w:type="spellEnd"/>
      <w:r w:rsidRPr="00CC1070">
        <w:rPr>
          <w:rFonts w:ascii="Times New Roman" w:hAnsi="Times New Roman" w:cs="Times New Roman"/>
          <w:b/>
          <w:sz w:val="28"/>
          <w:szCs w:val="28"/>
        </w:rPr>
        <w:t>»</w:t>
      </w:r>
    </w:p>
    <w:p w:rsidR="00596031" w:rsidRPr="00CC1070" w:rsidRDefault="00596031" w:rsidP="0059603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1070">
        <w:rPr>
          <w:rFonts w:ascii="Times New Roman" w:hAnsi="Times New Roman" w:cs="Times New Roman"/>
          <w:b/>
          <w:sz w:val="28"/>
          <w:szCs w:val="28"/>
        </w:rPr>
        <w:t xml:space="preserve">БИК банка </w:t>
      </w:r>
      <w:r w:rsidRPr="00CC1070">
        <w:rPr>
          <w:rFonts w:ascii="Times New Roman" w:hAnsi="Times New Roman" w:cs="Times New Roman"/>
          <w:b/>
          <w:sz w:val="28"/>
          <w:szCs w:val="28"/>
          <w:lang w:val="en-US"/>
        </w:rPr>
        <w:t>AKBBBY</w:t>
      </w:r>
      <w:r w:rsidRPr="00CC1070">
        <w:rPr>
          <w:rFonts w:ascii="Times New Roman" w:hAnsi="Times New Roman" w:cs="Times New Roman"/>
          <w:b/>
          <w:sz w:val="28"/>
          <w:szCs w:val="28"/>
        </w:rPr>
        <w:t>2</w:t>
      </w:r>
      <w:r w:rsidRPr="00CC1070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</w:p>
    <w:p w:rsidR="00596031" w:rsidRPr="00CC1070" w:rsidRDefault="00596031" w:rsidP="0059603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1070">
        <w:rPr>
          <w:rFonts w:ascii="Times New Roman" w:hAnsi="Times New Roman" w:cs="Times New Roman"/>
          <w:b/>
          <w:sz w:val="28"/>
          <w:szCs w:val="28"/>
        </w:rPr>
        <w:t>УНП 200299102</w:t>
      </w:r>
    </w:p>
    <w:p w:rsidR="00596031" w:rsidRPr="00CC1070" w:rsidRDefault="00596031" w:rsidP="0059603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1070">
        <w:rPr>
          <w:rFonts w:ascii="Times New Roman" w:hAnsi="Times New Roman" w:cs="Times New Roman"/>
          <w:b/>
          <w:sz w:val="28"/>
          <w:szCs w:val="28"/>
        </w:rPr>
        <w:t>Код назначения платежа 90101</w:t>
      </w:r>
    </w:p>
    <w:p w:rsidR="00596031" w:rsidRPr="00CC1070" w:rsidRDefault="00596031" w:rsidP="0059603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070">
        <w:rPr>
          <w:rFonts w:ascii="Times New Roman" w:hAnsi="Times New Roman" w:cs="Times New Roman"/>
          <w:sz w:val="28"/>
          <w:szCs w:val="28"/>
        </w:rPr>
        <w:t>Документ, подтверждающий внесение платы, направлять на электронную почту 1okno@pinsk.gov.by</w:t>
      </w:r>
    </w:p>
    <w:p w:rsidR="00596031" w:rsidRPr="00596031" w:rsidRDefault="00596031" w:rsidP="00596031">
      <w:pPr>
        <w:pStyle w:val="a3"/>
        <w:spacing w:after="0" w:line="240" w:lineRule="auto"/>
        <w:ind w:left="693"/>
        <w:jc w:val="both"/>
        <w:rPr>
          <w:rFonts w:ascii="Times New Roman" w:hAnsi="Times New Roman" w:cs="Times New Roman"/>
          <w:sz w:val="26"/>
          <w:szCs w:val="26"/>
        </w:rPr>
      </w:pPr>
    </w:p>
    <w:p w:rsidR="00596031" w:rsidRPr="0058745F" w:rsidRDefault="00596031" w:rsidP="005960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45F">
        <w:rPr>
          <w:rFonts w:ascii="Times New Roman" w:hAnsi="Times New Roman" w:cs="Times New Roman"/>
          <w:sz w:val="28"/>
          <w:szCs w:val="28"/>
        </w:rPr>
        <w:t>Решением Пинского городского исполнительного комитета № 1401 от 12.08.2025 г. определен размер платы, пос</w:t>
      </w:r>
      <w:bookmarkStart w:id="0" w:name="_GoBack"/>
      <w:bookmarkEnd w:id="0"/>
      <w:r w:rsidRPr="0058745F">
        <w:rPr>
          <w:rFonts w:ascii="Times New Roman" w:hAnsi="Times New Roman" w:cs="Times New Roman"/>
          <w:sz w:val="28"/>
          <w:szCs w:val="28"/>
        </w:rPr>
        <w:t>тупающей в бюджет города Пинска, за услуги (работы), оказываемые уполномоченным органом при осуществлении следующих административных процедур единого перечня административных процедур, осуществляемых в отношении субъектов хозяйствования, утвержденного постановлением Совета Министров Республики Беларусь от 24 сентября 2021 г. № 548</w:t>
      </w:r>
    </w:p>
    <w:p w:rsidR="00596031" w:rsidRPr="0058745F" w:rsidRDefault="00596031" w:rsidP="005960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45F">
        <w:rPr>
          <w:rFonts w:ascii="Times New Roman" w:hAnsi="Times New Roman" w:cs="Times New Roman"/>
          <w:sz w:val="28"/>
          <w:szCs w:val="28"/>
        </w:rPr>
        <w:t>8.13.1 «</w:t>
      </w:r>
      <w:r w:rsidRPr="0058745F">
        <w:rPr>
          <w:rFonts w:ascii="Times New Roman" w:hAnsi="Times New Roman" w:cs="Times New Roman"/>
          <w:sz w:val="28"/>
          <w:szCs w:val="28"/>
          <w:shd w:val="clear" w:color="auto" w:fill="FFFFFF"/>
        </w:rPr>
        <w:t>Получение разрешения на размещение средства наружной рекламы</w:t>
      </w:r>
      <w:r w:rsidRPr="0058745F">
        <w:rPr>
          <w:rFonts w:ascii="Times New Roman" w:hAnsi="Times New Roman" w:cs="Times New Roman"/>
          <w:i/>
          <w:iCs/>
          <w:sz w:val="28"/>
          <w:szCs w:val="28"/>
        </w:rPr>
        <w:t xml:space="preserve">» </w:t>
      </w:r>
      <w:r w:rsidRPr="0058745F">
        <w:rPr>
          <w:rFonts w:ascii="Times New Roman" w:hAnsi="Times New Roman" w:cs="Times New Roman"/>
          <w:sz w:val="28"/>
          <w:szCs w:val="28"/>
        </w:rPr>
        <w:t xml:space="preserve">– 6 рублей 71 копейка; </w:t>
      </w:r>
    </w:p>
    <w:p w:rsidR="00596031" w:rsidRPr="0058745F" w:rsidRDefault="00596031" w:rsidP="005960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45F">
        <w:rPr>
          <w:rFonts w:ascii="Times New Roman" w:hAnsi="Times New Roman" w:cs="Times New Roman"/>
          <w:sz w:val="28"/>
          <w:szCs w:val="28"/>
        </w:rPr>
        <w:t>8.13.2 «</w:t>
      </w:r>
      <w:r w:rsidRPr="005874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Продление действия разрешения на размещение средства наружной рекламы» </w:t>
      </w:r>
      <w:r w:rsidRPr="0058745F">
        <w:rPr>
          <w:rFonts w:ascii="Times New Roman" w:hAnsi="Times New Roman" w:cs="Times New Roman"/>
          <w:sz w:val="28"/>
          <w:szCs w:val="28"/>
        </w:rPr>
        <w:t xml:space="preserve">– 6 рублей 71 копейка; </w:t>
      </w:r>
    </w:p>
    <w:p w:rsidR="00596031" w:rsidRPr="0058745F" w:rsidRDefault="00596031" w:rsidP="005960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45F">
        <w:rPr>
          <w:rFonts w:ascii="Times New Roman" w:hAnsi="Times New Roman" w:cs="Times New Roman"/>
          <w:sz w:val="28"/>
          <w:szCs w:val="28"/>
        </w:rPr>
        <w:t>8.13.3 «</w:t>
      </w:r>
      <w:r w:rsidRPr="0058745F">
        <w:rPr>
          <w:rFonts w:ascii="Times New Roman" w:hAnsi="Times New Roman" w:cs="Times New Roman"/>
          <w:sz w:val="28"/>
          <w:szCs w:val="28"/>
          <w:shd w:val="clear" w:color="auto" w:fill="FFFFFF"/>
        </w:rPr>
        <w:t>Переоформление разрешения на размещение средства наружной рекламы»</w:t>
      </w:r>
      <w:r w:rsidRPr="0058745F">
        <w:rPr>
          <w:rFonts w:ascii="Times New Roman" w:hAnsi="Times New Roman" w:cs="Times New Roman"/>
          <w:sz w:val="28"/>
          <w:szCs w:val="28"/>
        </w:rPr>
        <w:t>– 6 рублей 71 копейка.</w:t>
      </w:r>
    </w:p>
    <w:p w:rsidR="00596031" w:rsidRPr="0058745F" w:rsidRDefault="00596031" w:rsidP="005960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45F">
        <w:rPr>
          <w:rFonts w:ascii="Times New Roman" w:hAnsi="Times New Roman" w:cs="Times New Roman"/>
          <w:sz w:val="28"/>
          <w:szCs w:val="28"/>
        </w:rPr>
        <w:t xml:space="preserve">Плата производится на расчетный счет </w:t>
      </w:r>
      <w:r w:rsidRPr="0058745F">
        <w:rPr>
          <w:rFonts w:ascii="Times New Roman" w:hAnsi="Times New Roman" w:cs="Times New Roman"/>
          <w:b/>
          <w:sz w:val="28"/>
          <w:szCs w:val="28"/>
        </w:rPr>
        <w:t>Пинского городского исполнительного комитета:</w:t>
      </w:r>
    </w:p>
    <w:p w:rsidR="00596031" w:rsidRPr="0058745F" w:rsidRDefault="00596031" w:rsidP="0059603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745F">
        <w:rPr>
          <w:rFonts w:ascii="Times New Roman" w:hAnsi="Times New Roman" w:cs="Times New Roman"/>
          <w:b/>
          <w:sz w:val="28"/>
          <w:szCs w:val="28"/>
        </w:rPr>
        <w:t xml:space="preserve">р/с </w:t>
      </w:r>
      <w:r w:rsidRPr="0058745F">
        <w:rPr>
          <w:rFonts w:ascii="Times New Roman" w:hAnsi="Times New Roman" w:cs="Times New Roman"/>
          <w:b/>
          <w:sz w:val="28"/>
          <w:szCs w:val="28"/>
          <w:lang w:val="en-US"/>
        </w:rPr>
        <w:t>BY</w:t>
      </w:r>
      <w:r w:rsidRPr="0058745F">
        <w:rPr>
          <w:rFonts w:ascii="Times New Roman" w:hAnsi="Times New Roman" w:cs="Times New Roman"/>
          <w:b/>
          <w:sz w:val="28"/>
          <w:szCs w:val="28"/>
        </w:rPr>
        <w:t xml:space="preserve">08 </w:t>
      </w:r>
      <w:r w:rsidRPr="0058745F">
        <w:rPr>
          <w:rFonts w:ascii="Times New Roman" w:hAnsi="Times New Roman" w:cs="Times New Roman"/>
          <w:b/>
          <w:sz w:val="28"/>
          <w:szCs w:val="28"/>
          <w:lang w:val="en-US"/>
        </w:rPr>
        <w:t>AKBB</w:t>
      </w:r>
      <w:r w:rsidRPr="0058745F">
        <w:rPr>
          <w:rFonts w:ascii="Times New Roman" w:hAnsi="Times New Roman" w:cs="Times New Roman"/>
          <w:b/>
          <w:sz w:val="28"/>
          <w:szCs w:val="28"/>
        </w:rPr>
        <w:t xml:space="preserve"> 3641 0000 0004 5120 0000 в ОАО «АСБ </w:t>
      </w:r>
      <w:proofErr w:type="spellStart"/>
      <w:r w:rsidRPr="0058745F">
        <w:rPr>
          <w:rFonts w:ascii="Times New Roman" w:hAnsi="Times New Roman" w:cs="Times New Roman"/>
          <w:b/>
          <w:sz w:val="28"/>
          <w:szCs w:val="28"/>
        </w:rPr>
        <w:t>Беларусбанк</w:t>
      </w:r>
      <w:proofErr w:type="spellEnd"/>
      <w:r w:rsidRPr="0058745F">
        <w:rPr>
          <w:rFonts w:ascii="Times New Roman" w:hAnsi="Times New Roman" w:cs="Times New Roman"/>
          <w:b/>
          <w:sz w:val="28"/>
          <w:szCs w:val="28"/>
        </w:rPr>
        <w:t>»</w:t>
      </w:r>
    </w:p>
    <w:p w:rsidR="00596031" w:rsidRPr="0058745F" w:rsidRDefault="00596031" w:rsidP="0059603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745F">
        <w:rPr>
          <w:rFonts w:ascii="Times New Roman" w:hAnsi="Times New Roman" w:cs="Times New Roman"/>
          <w:b/>
          <w:sz w:val="28"/>
          <w:szCs w:val="28"/>
        </w:rPr>
        <w:t xml:space="preserve">БИК банка </w:t>
      </w:r>
      <w:r w:rsidRPr="0058745F">
        <w:rPr>
          <w:rFonts w:ascii="Times New Roman" w:hAnsi="Times New Roman" w:cs="Times New Roman"/>
          <w:b/>
          <w:sz w:val="28"/>
          <w:szCs w:val="28"/>
          <w:lang w:val="en-US"/>
        </w:rPr>
        <w:t>AKBBBY</w:t>
      </w:r>
      <w:r w:rsidRPr="0058745F">
        <w:rPr>
          <w:rFonts w:ascii="Times New Roman" w:hAnsi="Times New Roman" w:cs="Times New Roman"/>
          <w:b/>
          <w:sz w:val="28"/>
          <w:szCs w:val="28"/>
        </w:rPr>
        <w:t>2</w:t>
      </w:r>
      <w:r w:rsidRPr="0058745F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</w:p>
    <w:p w:rsidR="00596031" w:rsidRPr="0058745F" w:rsidRDefault="00596031" w:rsidP="0059603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745F">
        <w:rPr>
          <w:rFonts w:ascii="Times New Roman" w:hAnsi="Times New Roman" w:cs="Times New Roman"/>
          <w:b/>
          <w:sz w:val="28"/>
          <w:szCs w:val="28"/>
        </w:rPr>
        <w:t>УНП 200299102</w:t>
      </w:r>
    </w:p>
    <w:p w:rsidR="00596031" w:rsidRPr="0058745F" w:rsidRDefault="00596031" w:rsidP="0059603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745F">
        <w:rPr>
          <w:rFonts w:ascii="Times New Roman" w:hAnsi="Times New Roman" w:cs="Times New Roman"/>
          <w:b/>
          <w:sz w:val="28"/>
          <w:szCs w:val="28"/>
        </w:rPr>
        <w:t>Код назначения платежа 90101</w:t>
      </w:r>
    </w:p>
    <w:p w:rsidR="00596031" w:rsidRPr="0058745F" w:rsidRDefault="00596031" w:rsidP="00596031">
      <w:pPr>
        <w:rPr>
          <w:rFonts w:ascii="Times New Roman" w:hAnsi="Times New Roman" w:cs="Times New Roman"/>
          <w:sz w:val="28"/>
          <w:szCs w:val="28"/>
        </w:rPr>
      </w:pPr>
      <w:r w:rsidRPr="0058745F">
        <w:rPr>
          <w:rFonts w:ascii="Times New Roman" w:hAnsi="Times New Roman" w:cs="Times New Roman"/>
          <w:sz w:val="28"/>
          <w:szCs w:val="28"/>
        </w:rPr>
        <w:t>Документ, подтверждающий внесение платы, направлять на электронную почту 1okno@pinsk.gov.by</w:t>
      </w:r>
    </w:p>
    <w:p w:rsidR="00596031" w:rsidRDefault="00596031" w:rsidP="00596031">
      <w:pPr>
        <w:spacing w:after="205"/>
        <w:ind w:left="693"/>
      </w:pPr>
    </w:p>
    <w:sectPr w:rsidR="00596031" w:rsidSect="00596031">
      <w:pgSz w:w="11906" w:h="16838"/>
      <w:pgMar w:top="993" w:right="849" w:bottom="851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51564"/>
    <w:multiLevelType w:val="hybridMultilevel"/>
    <w:tmpl w:val="B5BC66F2"/>
    <w:lvl w:ilvl="0" w:tplc="D714B08C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6436C7DC">
      <w:start w:val="1"/>
      <w:numFmt w:val="bullet"/>
      <w:lvlText w:val="•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E36E9ED2">
      <w:start w:val="1"/>
      <w:numFmt w:val="bullet"/>
      <w:lvlText w:val="▪"/>
      <w:lvlJc w:val="left"/>
      <w:pPr>
        <w:ind w:left="20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46D6FCD8">
      <w:start w:val="1"/>
      <w:numFmt w:val="bullet"/>
      <w:lvlText w:val="•"/>
      <w:lvlJc w:val="left"/>
      <w:pPr>
        <w:ind w:left="27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A7E2004C">
      <w:start w:val="1"/>
      <w:numFmt w:val="bullet"/>
      <w:lvlText w:val="o"/>
      <w:lvlJc w:val="left"/>
      <w:pPr>
        <w:ind w:left="34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5FAF1D6">
      <w:start w:val="1"/>
      <w:numFmt w:val="bullet"/>
      <w:lvlText w:val="▪"/>
      <w:lvlJc w:val="left"/>
      <w:pPr>
        <w:ind w:left="42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379CE0E8">
      <w:start w:val="1"/>
      <w:numFmt w:val="bullet"/>
      <w:lvlText w:val="•"/>
      <w:lvlJc w:val="left"/>
      <w:pPr>
        <w:ind w:left="49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A1608216">
      <w:start w:val="1"/>
      <w:numFmt w:val="bullet"/>
      <w:lvlText w:val="o"/>
      <w:lvlJc w:val="left"/>
      <w:pPr>
        <w:ind w:left="56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F0CA268C">
      <w:start w:val="1"/>
      <w:numFmt w:val="bullet"/>
      <w:lvlText w:val="▪"/>
      <w:lvlJc w:val="left"/>
      <w:pPr>
        <w:ind w:left="63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2F6"/>
    <w:rsid w:val="00596031"/>
    <w:rsid w:val="00CC1070"/>
    <w:rsid w:val="00DD2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564C5C-CAA5-4A02-B5C1-E46CEEC9F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60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А. Милохова</dc:creator>
  <cp:keywords/>
  <cp:lastModifiedBy>Пользователь Windows</cp:lastModifiedBy>
  <cp:revision>5</cp:revision>
  <dcterms:created xsi:type="dcterms:W3CDTF">2025-10-09T09:17:00Z</dcterms:created>
  <dcterms:modified xsi:type="dcterms:W3CDTF">2025-12-29T14:44:00Z</dcterms:modified>
</cp:coreProperties>
</file>