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>Молодые специалисты: гарантии и компенсации.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Выпускникам, получившим образование в учреждении образования, организации, реализующей образовательные программы послевузовского образования, предоставляется господдержка в виде первого рабочего места, а также ряд гарантий и компенсаций.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Предоставление места работы выпускнику осуществляется путем распределения или направления на работу.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30"/>
          <w:szCs w:val="30"/>
        </w:rPr>
        <w:t>Справочно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>: согласно п.п. 1 и 2 ст. 63 Кодекса об образовании (далее – Кодекс) подготовка специалиста (рабочего, служащего) на условиях целевой подготовки осуществляется на основании договора о целевой подготовке специалиста (рабочего, служащего), который заключается между госучреждением образования, гражданином и организацией, имеющей потребность в подготовке специалиста (рабочего, служащего).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Целевая подготовка осуществляется за счет средств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республиканского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и или местных бюджетов. При этом выпускники, обучающиеся на условиях целевой подготовки, не подлежат распределению, а трудоустраиваются путем направления на работу.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Выпускники обязаны отработать сроки обязательной работы, установленные: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- при распределении – п. 3 ст. 83 Кодекса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- при направлении на работу – п.2 ст. 84 Кодекса или соответствующими договорами.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Согласно п. 4 Положения о порядке распределения, перераспределения, направления на работу выпускников, получивших послевузовское, высшее, среднее специальное или профессионально-техническое образование, утв. Постановлением Совмина от 22.06.2011 № 821 (далее – Положение № 821), выпускникам, которым место работы предоставлено путем распределения, а также направленным на работу, при выдаче документа об образовании выдается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свидетельство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о направлении на работу установленной формы.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30"/>
          <w:szCs w:val="30"/>
        </w:rPr>
        <w:t xml:space="preserve">В соответствии с п. 5 ст.83 и п.4 ст.84 Кодекса выпускники, работающие по распределению, а также выпускники, направленные на работу в соответствии с договором о подготовке научного работника высшей квалификации за счет средств республиканского бюджета или договором о целевой подготовке специалиста (рабочего, служащего), является в течение срока обязательной работы молодыми специалистами </w:t>
      </w:r>
      <w:r>
        <w:rPr>
          <w:rFonts w:ascii="Arial" w:hAnsi="Arial" w:cs="Arial"/>
          <w:color w:val="333333"/>
          <w:sz w:val="30"/>
          <w:szCs w:val="30"/>
        </w:rPr>
        <w:lastRenderedPageBreak/>
        <w:t>или молодыми рабочими (служащими) (далее – молодые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специалисты).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Имеется также одна категория выпускников, которым могут предоставляться направление на работу и соответствующие гарантии и компенсации, но которые при этом не приобретают статус молодого специалиста.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Согласно п.5 ст. 84 Кодекса выпускники, по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граждан, по их желанию и при наличии мест работы, оставшихся после распределения, направляются на работу.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Таким выпускникам при выдаче документа об образовании также выдается свидетельство о направлении на работу. Однако они не считаются молодыми специалистами.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30"/>
          <w:szCs w:val="30"/>
        </w:rPr>
        <w:t>Пунктом 3 ст. 48 и п. 6 ст. 84 Кодекса определено, что выпускникам, которым место работы предоставлено путем распределения или направления на работу, в т.ч. получившим высшее или среднее специальное образование в дневной форме получения образования за счет средств физических лиц или собственных средств граждан, предоставляются следующие гарантии и компенсации:</w:t>
      </w:r>
      <w:proofErr w:type="gramEnd"/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1. трудоустройство в соответствии с полученной специальностью (направлением специальности, специализацией) и присвоенной квалификацией.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2. отдых продолжительностью 31 календарный день, а выпускникам, направленным для работы в качестве педагогических работников, - 45 календарных дней. По инициативе выпускника продолжительность отдыха может быть сокращена.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3. компенсации в связи с переездом на работу в другую местность в соответствии с законодательством о труде.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Дополнительно к указанным гарантиям и компенсациям в соответствии с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подп</w:t>
      </w:r>
      <w:proofErr w:type="spellEnd"/>
      <w:r>
        <w:rPr>
          <w:rFonts w:ascii="Arial" w:hAnsi="Arial" w:cs="Arial"/>
          <w:color w:val="333333"/>
          <w:sz w:val="30"/>
          <w:szCs w:val="30"/>
        </w:rPr>
        <w:t>. 3.4 п. 3 ст. 48 Кодекса выпускникам, которым место работы предоставлено путем распределения, предоставляется денежная помощь, размер, источники финансирования и порядок выплаты которой определяется правительством. Выпускникам, направленным на работу такая помощь выплачивается в отдельных случаях, определенных п. 6 ст. 84 Кодекса.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Некоторым категориям выпускников не предоставляется место работы путем распределения и направления на работу, а дается право на самостоятельное трудоустройство, которое </w:t>
      </w:r>
      <w:r>
        <w:rPr>
          <w:rFonts w:ascii="Arial" w:hAnsi="Arial" w:cs="Arial"/>
          <w:color w:val="333333"/>
          <w:sz w:val="30"/>
          <w:szCs w:val="30"/>
        </w:rPr>
        <w:lastRenderedPageBreak/>
        <w:t>подтверждается справкой о самостоятельном трудоустройстве. В связи с этим им не предоставляются вышеперечисленные гарантии и компенсации.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Пример 1. В ОАО приняты на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работу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на должность экономиста два выпускника, получившие образование по специальности «Экономист». Иванов принят на работу по распределению, Сидоров трудоустроился в организацию самостоятельно.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Иванов является молодым специалистом, а Сидоров – нет.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Гарантии и компенсации в связи с переездом на работу в другую местность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В соответствии со </w:t>
      </w:r>
      <w:hyperlink r:id="rId4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ст. 96</w:t>
        </w:r>
      </w:hyperlink>
      <w:r>
        <w:rPr>
          <w:rFonts w:ascii="Arial" w:hAnsi="Arial" w:cs="Arial"/>
          <w:color w:val="333333"/>
          <w:sz w:val="30"/>
          <w:szCs w:val="30"/>
        </w:rPr>
        <w:t> ТК. выпускникам, которым место работы предоставлено путем распределения, выпускникам, направленным на работу, переезжающим в другую местность, возмещаются: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1) стоимость проезда работника, выпускника и членов их семей (муж, жена, дети и родители обоих супругов, находящиеся на их иждивении и проживающие вместе с ними) на тех же условиях, что и при направлении работника в служебную командировку;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2) расходы по провозу имущества железнодорожным, водным и автомобильным транспортом (общего пользования) в количестве до 500 килограммов на самого работника, выпускника и до 150 килограммов на каждого переезжающего члена семьи (по соглашению сторон могут быть оплачены расходы по провозу большего количества имущества);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3) суточные за каждый день нахождения в пути в соответствии с законодательством о служебных командировках;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4) единовременное пособие на самого работника, выпускника в размере его месячной тарифной ставки (оклада) по новому месту работы и на каждого переезжающего члена семьи в размере одной четвертой пособия на самого работника, выпускника.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Пример 2. Из Минска в Пинск на работу по распределению прибыли Владимиров и Петров. Владимиров согласно проездным билетам выехал из Минска 01.08.2016 и приехал в Пинск 02.08.2016 г. Петров 3.08.2016 г. выехал из Минска и прибыл в Пинск в этот же день. Организация обязана выплатить Владимирову суточные за 2 дня в размере 12,0 рублей (2 дня * 6,0). Петрову суточные выплачиваются как при однодневной командировке 3,0 рубля.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Прежде всего, необходимо определить, имеет ли право выпускник на компенсации в связи с переездом на работу в другую местность.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Трудовым законодательством не приводится значение термина "другая местность".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В соответствии с </w:t>
      </w:r>
      <w:hyperlink r:id="rId5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п. 2</w:t>
        </w:r>
      </w:hyperlink>
      <w:r>
        <w:rPr>
          <w:rFonts w:ascii="Arial" w:hAnsi="Arial" w:cs="Arial"/>
          <w:color w:val="333333"/>
          <w:sz w:val="30"/>
          <w:szCs w:val="30"/>
        </w:rPr>
        <w:t> Инструкции о порядке и условиях переселения безработных по направлениям государственной службы занятости населения Республики Беларусь, утвержденной постановлением Министерства труда Республики Беларусь от 27.06.1996 N 51, под термином "другая местность" подразумевается другой населенный пункт по существующему административно-территориальному делению.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Согласно </w:t>
      </w:r>
      <w:hyperlink r:id="rId6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ст. 1</w:t>
        </w:r>
      </w:hyperlink>
      <w:r>
        <w:rPr>
          <w:rFonts w:ascii="Arial" w:hAnsi="Arial" w:cs="Arial"/>
          <w:color w:val="333333"/>
          <w:sz w:val="30"/>
          <w:szCs w:val="30"/>
        </w:rPr>
        <w:t> Закона Республики Беларусь от 05.05.1998 N 154-З "Об административно-территориальном устройстве Республики Беларусь" населенный пункт - компактно заселенная часть территории Республики Беларусь, место постоянного жительства граждан, имеющая необходимые для обеспечения жизнедеятельности граждан жилые и иные здания и сооружения, наименование и установленные в соответствующем порядке границы.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30"/>
          <w:szCs w:val="30"/>
        </w:rPr>
        <w:t>В соответствии с </w:t>
      </w:r>
      <w:hyperlink r:id="rId7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п. 30</w:t>
        </w:r>
      </w:hyperlink>
      <w:r>
        <w:rPr>
          <w:rFonts w:ascii="Arial" w:hAnsi="Arial" w:cs="Arial"/>
          <w:color w:val="333333"/>
          <w:sz w:val="30"/>
          <w:szCs w:val="30"/>
        </w:rPr>
        <w:t> Положения о регистрации граждан по месту жительства и месту пребывания, утвержденного Указом Президента Республики Беларусь от 07.09.2007 N 413 "О совершенствовании системы учета граждан по месту жительства и месту пребывания" (далее - Положение о регистрации), иногородние граждане, зачисленные на обучение в учреждения образования и организации, реализующие образовательные программы послевузовского образования, в дневной форме получения образования, обязаны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в установленном порядке зарегистрироваться на срок получения образования по месту пребывания, а граждане Республики Беларусь, не обеспеченные жилой площадью в общежитии, - по месту пребывания по месту нахождения учреждения образования и организации, реализующей образовательную программу послевузовского образования.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Регистрация граждан по месту пребывания осуществляется без снятия их с регистрационного учета по месту жительства (</w:t>
      </w:r>
      <w:hyperlink r:id="rId8" w:history="1">
        <w:proofErr w:type="gramStart"/>
        <w:r>
          <w:rPr>
            <w:rStyle w:val="a4"/>
            <w:rFonts w:ascii="Arial" w:hAnsi="Arial" w:cs="Arial"/>
            <w:color w:val="642C2B"/>
            <w:sz w:val="30"/>
            <w:szCs w:val="30"/>
          </w:rPr>
          <w:t>ч</w:t>
        </w:r>
        <w:proofErr w:type="gramEnd"/>
        <w:r>
          <w:rPr>
            <w:rStyle w:val="a4"/>
            <w:rFonts w:ascii="Arial" w:hAnsi="Arial" w:cs="Arial"/>
            <w:color w:val="642C2B"/>
            <w:sz w:val="30"/>
            <w:szCs w:val="30"/>
          </w:rPr>
          <w:t>. 3 п. 21</w:t>
        </w:r>
      </w:hyperlink>
      <w:r>
        <w:rPr>
          <w:rFonts w:ascii="Arial" w:hAnsi="Arial" w:cs="Arial"/>
          <w:color w:val="333333"/>
          <w:sz w:val="30"/>
          <w:szCs w:val="30"/>
        </w:rPr>
        <w:t> Положения о регистрации).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Таким образом, если молодой специалист направлен на работу в населенный пункт по месту своего постоянного жительства до поступления в учреждение образования, право на компенсации в связи с переездом он не имеет.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Молодому специалисту будут выплачиваться компенсации в связи с переездом на работу в другую местность, если он распределен на работу по месту нахождения учреждения образования, но до обучения постоянно проживал в другом населенном пункте.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Однако если к моменту распределения на работу студент (учащийся) получил постоянную прописку в населенном пункте, где он обучался и куда был направлен на работу, то право на компенсации в связи с переездом на работу в другую местность он не имеет.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Законодательство не установлены конкретные сроки выплаты молодому специалисту компенсации в связи с переездом на работу в другую местность.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Денежная помощь 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В соответствии с п. 25  Положения № 821 выплата денежной помощи осуществляется нанимателем в месячный срок со дня заключения трудового договора (контракта) с выпускником в полном размере независимо от количества использованных им дней отдыха. Денежная помощь выплачивается: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- молодым специалистам, а также выпускникам, получившим высшее или среднее специальное образование в дневной форме получения образования за счет средств физических лиц или собственных сре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дств гр</w:t>
      </w:r>
      <w:proofErr w:type="gramEnd"/>
      <w:r>
        <w:rPr>
          <w:rFonts w:ascii="Arial" w:hAnsi="Arial" w:cs="Arial"/>
          <w:color w:val="333333"/>
          <w:sz w:val="30"/>
          <w:szCs w:val="30"/>
        </w:rPr>
        <w:t>аждан, которые направлены на работу - в размере месячной стипендии, назначенной им в последнем перед выпуском семестре (полугодии);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- молодым рабочим (служащим), получившим профессионально-техническое образование, - из расчета тарифной ставки по присвоенной им квалификации (разряду, классу, категории) или соответствующего оклада.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Направленным для работы в качестве педагогических работников выпускникам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стипендии, назначенной им в последнем перед выпуском семестре (полугодии), не позднее выдачи свидетельства о направлении на работу.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В ситуации, когда молодые специалисты и выпускники не получали стипендии в последнем перед выпуском семестре (полугодии), им выплачивается соответствующая денежная помощь из расчета социальной стипендии, установленной на </w:t>
      </w:r>
      <w:r>
        <w:rPr>
          <w:rFonts w:ascii="Arial" w:hAnsi="Arial" w:cs="Arial"/>
          <w:color w:val="333333"/>
          <w:sz w:val="30"/>
          <w:szCs w:val="30"/>
        </w:rPr>
        <w:lastRenderedPageBreak/>
        <w:t>дату выпуска. Учреждение образования обязано выдать справку о размере стипендии при выдаче документа об образовании.</w:t>
      </w:r>
    </w:p>
    <w:p w:rsidR="0098712E" w:rsidRDefault="0098712E" w:rsidP="009871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30"/>
          <w:szCs w:val="30"/>
        </w:rPr>
        <w:t>Молодым специалистам, молодым рабочим (служащим), а также выпускникам, получившим высшее или среднее специальное образование в дневной форме получения образования за счет средств физических лиц или собственных средств граждан, которые направлены на работу, наниматели в соответствии с законодательством могут устанавливать денежную помощь, выделять средства с целью компенсации затрат на наем жилых помещений.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Порядок и условия предоставления такого рода компенсаций наниматель определяет самостоятельно в локальном нормативном правовом акте, приказе или в трудовом договоре, заключаемом с молодым специалистом.</w:t>
      </w:r>
    </w:p>
    <w:p w:rsidR="006D5D3B" w:rsidRDefault="006D5D3B" w:rsidP="0098712E">
      <w:pPr>
        <w:spacing w:after="0" w:line="240" w:lineRule="auto"/>
        <w:ind w:firstLine="709"/>
      </w:pPr>
    </w:p>
    <w:sectPr w:rsidR="006D5D3B" w:rsidSect="006D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8712E"/>
    <w:rsid w:val="006D5D3B"/>
    <w:rsid w:val="0078506E"/>
    <w:rsid w:val="0098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12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2713392423AE29408D89E7D348246C9271B6FFC556CC2C09FC8BA444769F87DDE7A5D840E68C2E9A7F90C1Al95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72713392423AE29408D89E7D348246C9271B6FFC556CC2C09FC8BA444769F87DDE7A5D840E68C2E9A7F90917l95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2713392423AE29408D89E7D348246C9271B6FFC556CC3C39DCEBA444769F87DDE7A5D840E68C2E9A7F90C18l950K" TargetMode="External"/><Relationship Id="rId5" Type="http://schemas.openxmlformats.org/officeDocument/2006/relationships/hyperlink" Target="consultantplus://offline/ref=E672713392423AE29408D89E7D348246C9271B6FFC556CCDCC99CFBA444769F87DDE7A5D840E68C2E9A7F90E1Fl952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672713392423AE29408D89E7D348246C9271B6FFC556CC3C195C9BA444769F87DDE7A5D840E68C2E9A7FB0517l952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10047</Characters>
  <Application>Microsoft Office Word</Application>
  <DocSecurity>0</DocSecurity>
  <Lines>83</Lines>
  <Paragraphs>23</Paragraphs>
  <ScaleCrop>false</ScaleCrop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Саша ГИК</cp:lastModifiedBy>
  <cp:revision>1</cp:revision>
  <dcterms:created xsi:type="dcterms:W3CDTF">2019-12-10T11:36:00Z</dcterms:created>
  <dcterms:modified xsi:type="dcterms:W3CDTF">2019-12-10T11:36:00Z</dcterms:modified>
</cp:coreProperties>
</file>